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11" w:rsidRDefault="00624611" w:rsidP="00624611">
      <w:r>
        <w:rPr>
          <w:noProof/>
          <w:lang w:eastAsia="fr-FR"/>
        </w:rPr>
        <w:drawing>
          <wp:inline distT="0" distB="0" distL="0" distR="0" wp14:anchorId="13D25C2D" wp14:editId="0826E65E">
            <wp:extent cx="5760720" cy="1832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11" w:rsidRPr="007543BB" w:rsidRDefault="00624611" w:rsidP="00624611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6 &amp; 7 NOVEMBRE 2018 -</w:t>
      </w:r>
      <w:r w:rsidRPr="007543BB">
        <w:rPr>
          <w:rFonts w:ascii="Arial" w:hAnsi="Arial" w:cs="Arial"/>
          <w:b/>
          <w:color w:val="C00000"/>
          <w:sz w:val="24"/>
          <w:szCs w:val="24"/>
        </w:rPr>
        <w:t xml:space="preserve"> PARIS EXPO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- </w:t>
      </w:r>
      <w:r w:rsidRPr="007543BB">
        <w:rPr>
          <w:rFonts w:ascii="Arial" w:hAnsi="Arial" w:cs="Arial"/>
          <w:b/>
          <w:color w:val="C00000"/>
          <w:sz w:val="24"/>
          <w:szCs w:val="24"/>
        </w:rPr>
        <w:t>PORTE DE VERSAILLES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– Pavillon 2.1</w:t>
      </w:r>
    </w:p>
    <w:p w:rsidR="00624611" w:rsidRPr="002E0690" w:rsidRDefault="00624611" w:rsidP="00624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CC">
        <w:rPr>
          <w:rStyle w:val="lev"/>
          <w:rFonts w:ascii="Arial" w:hAnsi="Arial" w:cs="Arial"/>
          <w:b w:val="0"/>
          <w:sz w:val="20"/>
          <w:szCs w:val="20"/>
        </w:rPr>
        <w:t xml:space="preserve">Véritable plateforme de rencontres, d’échanges et de débats </w:t>
      </w:r>
      <w:r w:rsidRPr="000525CC">
        <w:rPr>
          <w:rFonts w:ascii="Arial" w:hAnsi="Arial" w:cs="Arial"/>
          <w:sz w:val="20"/>
          <w:szCs w:val="20"/>
        </w:rPr>
        <w:t>entre porteurs de projets urbains</w:t>
      </w:r>
      <w:r>
        <w:rPr>
          <w:rFonts w:ascii="Arial" w:hAnsi="Arial" w:cs="Arial"/>
          <w:sz w:val="20"/>
          <w:szCs w:val="20"/>
        </w:rPr>
        <w:t xml:space="preserve"> (élus et cadres territoriaux)</w:t>
      </w:r>
      <w:r w:rsidRPr="000525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 fournisseurs d’équipements</w:t>
      </w:r>
      <w:r w:rsidRPr="000525CC">
        <w:rPr>
          <w:rFonts w:ascii="Arial" w:hAnsi="Arial" w:cs="Arial"/>
          <w:sz w:val="20"/>
          <w:szCs w:val="20"/>
        </w:rPr>
        <w:t xml:space="preserve"> pour la ville durable</w:t>
      </w:r>
      <w:r>
        <w:rPr>
          <w:rFonts w:ascii="Arial" w:hAnsi="Arial" w:cs="Arial"/>
          <w:sz w:val="20"/>
          <w:szCs w:val="20"/>
        </w:rPr>
        <w:t xml:space="preserve"> et connectée</w:t>
      </w:r>
      <w:r w:rsidRPr="000525CC">
        <w:rPr>
          <w:rStyle w:val="lev"/>
          <w:rFonts w:ascii="Arial" w:hAnsi="Arial" w:cs="Arial"/>
          <w:b w:val="0"/>
          <w:sz w:val="20"/>
          <w:szCs w:val="20"/>
        </w:rPr>
        <w:t>,</w:t>
      </w:r>
      <w:r w:rsidRPr="000525CC">
        <w:rPr>
          <w:rStyle w:val="lev"/>
          <w:rFonts w:ascii="Arial" w:hAnsi="Arial" w:cs="Arial"/>
          <w:color w:val="C00000"/>
          <w:sz w:val="20"/>
          <w:szCs w:val="20"/>
        </w:rPr>
        <w:t xml:space="preserve"> la 5</w:t>
      </w:r>
      <w:r w:rsidRPr="000525CC">
        <w:rPr>
          <w:rStyle w:val="lev"/>
          <w:rFonts w:ascii="Arial" w:hAnsi="Arial" w:cs="Arial"/>
          <w:color w:val="C00000"/>
          <w:sz w:val="20"/>
          <w:szCs w:val="20"/>
          <w:vertAlign w:val="superscript"/>
        </w:rPr>
        <w:t>ème</w:t>
      </w:r>
      <w:r w:rsidRPr="000525CC">
        <w:rPr>
          <w:rStyle w:val="lev"/>
          <w:rFonts w:ascii="Arial" w:hAnsi="Arial" w:cs="Arial"/>
          <w:color w:val="C00000"/>
          <w:sz w:val="20"/>
          <w:szCs w:val="20"/>
        </w:rPr>
        <w:t xml:space="preserve"> Edition de SMART CITY + SMART GRID présentera les dernières innovations technologiques </w:t>
      </w:r>
      <w:r w:rsidRPr="002E0690">
        <w:rPr>
          <w:rStyle w:val="lev"/>
          <w:rFonts w:ascii="Arial" w:hAnsi="Arial" w:cs="Arial"/>
          <w:sz w:val="20"/>
          <w:szCs w:val="20"/>
        </w:rPr>
        <w:t>dans les domaines suivants : la multimodalité et les solutions de transports « smart » pour la ville - Les équipements urbains</w:t>
      </w:r>
      <w:r w:rsidRPr="000525CC">
        <w:rPr>
          <w:rStyle w:val="lev"/>
          <w:rFonts w:ascii="Arial" w:hAnsi="Arial" w:cs="Arial"/>
          <w:b w:val="0"/>
          <w:sz w:val="20"/>
          <w:szCs w:val="20"/>
        </w:rPr>
        <w:t xml:space="preserve"> </w:t>
      </w:r>
      <w:r w:rsidRPr="00516441">
        <w:rPr>
          <w:rStyle w:val="lev"/>
          <w:rFonts w:ascii="Arial" w:hAnsi="Arial" w:cs="Arial"/>
          <w:b w:val="0"/>
          <w:i/>
          <w:sz w:val="20"/>
          <w:szCs w:val="20"/>
        </w:rPr>
        <w:t xml:space="preserve">(éclairage public, </w:t>
      </w:r>
      <w:proofErr w:type="spellStart"/>
      <w:r w:rsidRPr="00516441">
        <w:rPr>
          <w:rStyle w:val="lev"/>
          <w:rFonts w:ascii="Arial" w:hAnsi="Arial" w:cs="Arial"/>
          <w:b w:val="0"/>
          <w:i/>
          <w:sz w:val="20"/>
          <w:szCs w:val="20"/>
        </w:rPr>
        <w:t>smartparking</w:t>
      </w:r>
      <w:proofErr w:type="spellEnd"/>
      <w:r w:rsidRPr="00516441">
        <w:rPr>
          <w:rStyle w:val="lev"/>
          <w:rFonts w:ascii="Arial" w:hAnsi="Arial" w:cs="Arial"/>
          <w:b w:val="0"/>
          <w:i/>
          <w:sz w:val="20"/>
          <w:szCs w:val="20"/>
        </w:rPr>
        <w:t>, gestion des flux de circulation…)</w:t>
      </w:r>
      <w:r>
        <w:rPr>
          <w:rStyle w:val="lev"/>
          <w:rFonts w:ascii="Arial" w:hAnsi="Arial" w:cs="Arial"/>
          <w:b w:val="0"/>
          <w:sz w:val="20"/>
          <w:szCs w:val="20"/>
        </w:rPr>
        <w:t xml:space="preserve"> </w:t>
      </w:r>
      <w:r w:rsidRPr="000525CC">
        <w:rPr>
          <w:rStyle w:val="lev"/>
          <w:rFonts w:ascii="Arial" w:hAnsi="Arial" w:cs="Arial"/>
          <w:b w:val="0"/>
          <w:sz w:val="20"/>
          <w:szCs w:val="20"/>
        </w:rPr>
        <w:t xml:space="preserve">- </w:t>
      </w:r>
      <w:r w:rsidRPr="002E0690">
        <w:rPr>
          <w:rStyle w:val="lev"/>
          <w:rFonts w:ascii="Arial" w:hAnsi="Arial" w:cs="Arial"/>
          <w:sz w:val="20"/>
          <w:szCs w:val="20"/>
        </w:rPr>
        <w:t xml:space="preserve">la </w:t>
      </w:r>
      <w:proofErr w:type="spellStart"/>
      <w:r w:rsidRPr="002E0690">
        <w:rPr>
          <w:rStyle w:val="lev"/>
          <w:rFonts w:ascii="Arial" w:hAnsi="Arial" w:cs="Arial"/>
          <w:sz w:val="20"/>
          <w:szCs w:val="20"/>
        </w:rPr>
        <w:t>safe</w:t>
      </w:r>
      <w:proofErr w:type="spellEnd"/>
      <w:r w:rsidRPr="002E0690">
        <w:rPr>
          <w:rStyle w:val="lev"/>
          <w:rFonts w:ascii="Arial" w:hAnsi="Arial" w:cs="Arial"/>
          <w:sz w:val="20"/>
          <w:szCs w:val="20"/>
        </w:rPr>
        <w:t xml:space="preserve"> city</w:t>
      </w:r>
      <w:r w:rsidRPr="000525CC">
        <w:rPr>
          <w:rStyle w:val="lev"/>
          <w:rFonts w:ascii="Arial" w:hAnsi="Arial" w:cs="Arial"/>
          <w:b w:val="0"/>
          <w:sz w:val="20"/>
          <w:szCs w:val="20"/>
        </w:rPr>
        <w:t xml:space="preserve"> </w:t>
      </w:r>
      <w:r w:rsidRPr="00516441">
        <w:rPr>
          <w:rStyle w:val="lev"/>
          <w:rFonts w:ascii="Arial" w:hAnsi="Arial" w:cs="Arial"/>
          <w:b w:val="0"/>
          <w:i/>
          <w:sz w:val="20"/>
          <w:szCs w:val="20"/>
        </w:rPr>
        <w:t>(sécurité et sureté urbaine)</w:t>
      </w:r>
      <w:r>
        <w:rPr>
          <w:rStyle w:val="lev"/>
          <w:rFonts w:ascii="Arial" w:hAnsi="Arial" w:cs="Arial"/>
          <w:b w:val="0"/>
          <w:sz w:val="20"/>
          <w:szCs w:val="20"/>
        </w:rPr>
        <w:t xml:space="preserve"> - </w:t>
      </w:r>
      <w:r w:rsidRPr="002E0690">
        <w:rPr>
          <w:rStyle w:val="lev"/>
          <w:rFonts w:ascii="Arial" w:hAnsi="Arial" w:cs="Arial"/>
          <w:sz w:val="20"/>
          <w:szCs w:val="20"/>
        </w:rPr>
        <w:t xml:space="preserve">Le déploiement des démonstrateurs urbains smart </w:t>
      </w:r>
      <w:proofErr w:type="spellStart"/>
      <w:r w:rsidRPr="002E0690">
        <w:rPr>
          <w:rStyle w:val="lev"/>
          <w:rFonts w:ascii="Arial" w:hAnsi="Arial" w:cs="Arial"/>
          <w:sz w:val="20"/>
          <w:szCs w:val="20"/>
        </w:rPr>
        <w:t>grids</w:t>
      </w:r>
      <w:proofErr w:type="spellEnd"/>
      <w:r w:rsidRPr="002E0690">
        <w:rPr>
          <w:rStyle w:val="lev"/>
          <w:rFonts w:ascii="Arial" w:hAnsi="Arial" w:cs="Arial"/>
          <w:sz w:val="20"/>
          <w:szCs w:val="20"/>
        </w:rPr>
        <w:t xml:space="preserve"> - Les outils de dialogue entre la ville et les citoyens </w:t>
      </w:r>
      <w:r w:rsidRPr="00516441">
        <w:rPr>
          <w:rStyle w:val="lev"/>
          <w:rFonts w:ascii="Arial" w:hAnsi="Arial" w:cs="Arial"/>
          <w:b w:val="0"/>
          <w:i/>
          <w:sz w:val="20"/>
          <w:szCs w:val="20"/>
        </w:rPr>
        <w:t>(applis connectés, réseaux sociaux, compte mobilité…)</w:t>
      </w:r>
      <w:r>
        <w:rPr>
          <w:rStyle w:val="lev"/>
          <w:rFonts w:ascii="Arial" w:hAnsi="Arial" w:cs="Arial"/>
          <w:b w:val="0"/>
          <w:sz w:val="20"/>
          <w:szCs w:val="20"/>
        </w:rPr>
        <w:t xml:space="preserve"> – </w:t>
      </w:r>
      <w:r w:rsidRPr="002E0690">
        <w:rPr>
          <w:rStyle w:val="lev"/>
          <w:rFonts w:ascii="Arial" w:hAnsi="Arial" w:cs="Arial"/>
          <w:sz w:val="20"/>
          <w:szCs w:val="20"/>
        </w:rPr>
        <w:t>Le BIM comme outil de modélisation des projets d’aménagement du territoire</w:t>
      </w:r>
      <w:r w:rsidRPr="002E0690">
        <w:rPr>
          <w:rFonts w:ascii="Arial" w:hAnsi="Arial" w:cs="Arial"/>
          <w:sz w:val="20"/>
          <w:szCs w:val="20"/>
        </w:rPr>
        <w:t xml:space="preserve"> pour les collectivités - La mobilité urbaine ou comment organiser la complémentarité public/privé dans la ville - Qualité de l’air :</w:t>
      </w:r>
      <w:r>
        <w:rPr>
          <w:rFonts w:ascii="Arial" w:hAnsi="Arial" w:cs="Arial"/>
          <w:sz w:val="20"/>
          <w:szCs w:val="20"/>
        </w:rPr>
        <w:t xml:space="preserve"> vers une gestion de plus en plus globale grâce aux capteurs gérés par la ville </w:t>
      </w:r>
      <w:r w:rsidRPr="00516441">
        <w:rPr>
          <w:rFonts w:ascii="Arial" w:hAnsi="Arial" w:cs="Arial"/>
          <w:i/>
          <w:sz w:val="20"/>
          <w:szCs w:val="20"/>
        </w:rPr>
        <w:t>(Paris, Courbevoie, Grenoble)</w:t>
      </w:r>
      <w:r>
        <w:rPr>
          <w:rFonts w:ascii="Arial" w:hAnsi="Arial" w:cs="Arial"/>
          <w:sz w:val="20"/>
          <w:szCs w:val="20"/>
        </w:rPr>
        <w:t xml:space="preserve"> – </w:t>
      </w:r>
      <w:r w:rsidRPr="002E0690">
        <w:rPr>
          <w:rFonts w:ascii="Arial" w:hAnsi="Arial" w:cs="Arial"/>
          <w:b/>
          <w:sz w:val="20"/>
          <w:szCs w:val="20"/>
        </w:rPr>
        <w:t xml:space="preserve">RGPD : comment les collectivités gèrent-elles ce nouveau besoin de privacité des données personnelles ? </w:t>
      </w:r>
    </w:p>
    <w:p w:rsidR="00624611" w:rsidRPr="000525CC" w:rsidRDefault="00624611" w:rsidP="00624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611" w:rsidRPr="000525CC" w:rsidRDefault="00624611" w:rsidP="00624611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0525CC">
        <w:rPr>
          <w:rFonts w:ascii="Arial" w:hAnsi="Arial" w:cs="Arial"/>
          <w:b/>
          <w:color w:val="C00000"/>
          <w:sz w:val="20"/>
          <w:szCs w:val="20"/>
        </w:rPr>
        <w:t>L’expos</w:t>
      </w:r>
      <w:r>
        <w:rPr>
          <w:rFonts w:ascii="Arial" w:hAnsi="Arial" w:cs="Arial"/>
          <w:b/>
          <w:color w:val="C00000"/>
          <w:sz w:val="20"/>
          <w:szCs w:val="20"/>
        </w:rPr>
        <w:t>ition, l</w:t>
      </w:r>
      <w:r w:rsidRPr="000525CC">
        <w:rPr>
          <w:rFonts w:ascii="Arial" w:hAnsi="Arial" w:cs="Arial"/>
          <w:b/>
          <w:color w:val="C00000"/>
          <w:sz w:val="20"/>
          <w:szCs w:val="20"/>
        </w:rPr>
        <w:t xml:space="preserve">es conférences et les ateliers exposants : </w:t>
      </w:r>
    </w:p>
    <w:p w:rsidR="00624611" w:rsidRPr="009B2801" w:rsidRDefault="00624611" w:rsidP="00624611">
      <w:pPr>
        <w:spacing w:after="0" w:line="240" w:lineRule="auto"/>
        <w:jc w:val="center"/>
        <w:rPr>
          <w:rFonts w:ascii="Arial" w:hAnsi="Arial" w:cs="Arial"/>
          <w:b/>
          <w:i/>
          <w:iCs/>
          <w:color w:val="C00000"/>
          <w:sz w:val="20"/>
          <w:szCs w:val="20"/>
        </w:rPr>
      </w:pPr>
      <w:r w:rsidRPr="009B2801">
        <w:rPr>
          <w:rFonts w:ascii="Arial" w:hAnsi="Arial" w:cs="Arial"/>
          <w:b/>
          <w:i/>
          <w:iCs/>
          <w:color w:val="C00000"/>
          <w:sz w:val="20"/>
          <w:szCs w:val="20"/>
        </w:rPr>
        <w:t>Une vision à 360° de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 la Smart City </w:t>
      </w:r>
      <w:r w:rsidRPr="009B2801"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pour que les décideurs locaux </w:t>
      </w:r>
      <w:r>
        <w:rPr>
          <w:rFonts w:ascii="Arial" w:hAnsi="Arial" w:cs="Arial"/>
          <w:b/>
          <w:i/>
          <w:iCs/>
          <w:color w:val="C00000"/>
          <w:sz w:val="20"/>
          <w:szCs w:val="20"/>
        </w:rPr>
        <w:t xml:space="preserve">et territoriaux </w:t>
      </w:r>
      <w:r w:rsidRPr="009B2801">
        <w:rPr>
          <w:rFonts w:ascii="Arial" w:hAnsi="Arial" w:cs="Arial"/>
          <w:b/>
          <w:i/>
          <w:iCs/>
          <w:color w:val="C00000"/>
          <w:sz w:val="20"/>
          <w:szCs w:val="20"/>
        </w:rPr>
        <w:t>appréhendent plus facilement la ville intelligente</w:t>
      </w:r>
    </w:p>
    <w:p w:rsidR="00624611" w:rsidRPr="000525CC" w:rsidRDefault="00624611" w:rsidP="006246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611" w:rsidRPr="000525CC" w:rsidRDefault="00624611" w:rsidP="006246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25CC">
        <w:rPr>
          <w:rFonts w:ascii="Arial" w:hAnsi="Arial" w:cs="Arial"/>
          <w:sz w:val="20"/>
          <w:szCs w:val="20"/>
        </w:rPr>
        <w:t xml:space="preserve">Cette nouvelle édition réunira </w:t>
      </w:r>
      <w:r w:rsidRPr="000525CC">
        <w:rPr>
          <w:rStyle w:val="lev"/>
          <w:rFonts w:ascii="Arial" w:hAnsi="Arial" w:cs="Arial"/>
          <w:color w:val="C00000"/>
          <w:sz w:val="20"/>
          <w:szCs w:val="20"/>
        </w:rPr>
        <w:t>2</w:t>
      </w:r>
      <w:r>
        <w:rPr>
          <w:rStyle w:val="lev"/>
          <w:rFonts w:ascii="Arial" w:hAnsi="Arial" w:cs="Arial"/>
          <w:color w:val="C00000"/>
          <w:sz w:val="20"/>
          <w:szCs w:val="20"/>
        </w:rPr>
        <w:t xml:space="preserve"> </w:t>
      </w:r>
      <w:r w:rsidRPr="000525CC">
        <w:rPr>
          <w:rStyle w:val="lev"/>
          <w:rFonts w:ascii="Arial" w:hAnsi="Arial" w:cs="Arial"/>
          <w:color w:val="C00000"/>
          <w:sz w:val="20"/>
          <w:szCs w:val="20"/>
        </w:rPr>
        <w:t>500 visiteurs professionnels et porteurs de projets</w:t>
      </w:r>
      <w:r w:rsidRPr="000525CC">
        <w:rPr>
          <w:rFonts w:ascii="Arial" w:hAnsi="Arial" w:cs="Arial"/>
          <w:sz w:val="20"/>
          <w:szCs w:val="20"/>
        </w:rPr>
        <w:t xml:space="preserve"> - Acteurs de la ville et des communautés urbaines (services de l’urbanisme, </w:t>
      </w:r>
      <w:r>
        <w:rPr>
          <w:rFonts w:ascii="Arial" w:hAnsi="Arial" w:cs="Arial"/>
          <w:sz w:val="20"/>
          <w:szCs w:val="20"/>
        </w:rPr>
        <w:t xml:space="preserve">de </w:t>
      </w:r>
      <w:r w:rsidRPr="000525CC">
        <w:rPr>
          <w:rFonts w:ascii="Arial" w:hAnsi="Arial" w:cs="Arial"/>
          <w:sz w:val="20"/>
          <w:szCs w:val="20"/>
        </w:rPr>
        <w:t>l’environnement, l’énergie, les transports, la voirie, les systèmes d’information</w:t>
      </w:r>
      <w:r>
        <w:rPr>
          <w:rFonts w:ascii="Arial" w:hAnsi="Arial" w:cs="Arial"/>
          <w:sz w:val="20"/>
          <w:szCs w:val="20"/>
        </w:rPr>
        <w:t>, l’aménagement numérique de la ville</w:t>
      </w:r>
      <w:r w:rsidRPr="000525CC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 xml:space="preserve">aménageurs, promoteurs immobiliers, </w:t>
      </w:r>
      <w:r w:rsidRPr="000525CC">
        <w:rPr>
          <w:rFonts w:ascii="Arial" w:hAnsi="Arial" w:cs="Arial"/>
          <w:sz w:val="20"/>
          <w:szCs w:val="20"/>
        </w:rPr>
        <w:t xml:space="preserve">SEM, EPA, régies, syndicats intercommunaux, </w:t>
      </w:r>
      <w:r>
        <w:rPr>
          <w:rFonts w:ascii="Arial" w:hAnsi="Arial" w:cs="Arial"/>
          <w:sz w:val="20"/>
          <w:szCs w:val="20"/>
        </w:rPr>
        <w:t>i</w:t>
      </w:r>
      <w:r w:rsidRPr="000525CC">
        <w:rPr>
          <w:rFonts w:ascii="Arial" w:hAnsi="Arial" w:cs="Arial"/>
          <w:sz w:val="20"/>
          <w:szCs w:val="20"/>
        </w:rPr>
        <w:t>nvestisseurs publics et privés, gestionnaires de patrimoin</w:t>
      </w:r>
      <w:r>
        <w:rPr>
          <w:rFonts w:ascii="Arial" w:hAnsi="Arial" w:cs="Arial"/>
          <w:sz w:val="20"/>
          <w:szCs w:val="20"/>
        </w:rPr>
        <w:t>e immobilier…</w:t>
      </w:r>
    </w:p>
    <w:p w:rsidR="00624611" w:rsidRDefault="00624611" w:rsidP="00624611">
      <w:pPr>
        <w:spacing w:after="0" w:line="240" w:lineRule="auto"/>
        <w:jc w:val="both"/>
        <w:rPr>
          <w:rStyle w:val="lev"/>
          <w:rFonts w:ascii="Arial" w:hAnsi="Arial" w:cs="Arial"/>
          <w:sz w:val="20"/>
          <w:szCs w:val="20"/>
        </w:rPr>
      </w:pPr>
    </w:p>
    <w:p w:rsidR="00624611" w:rsidRPr="000525CC" w:rsidRDefault="00624611" w:rsidP="00624611">
      <w:pPr>
        <w:spacing w:after="0" w:line="240" w:lineRule="auto"/>
        <w:jc w:val="both"/>
        <w:rPr>
          <w:rStyle w:val="lev"/>
          <w:rFonts w:ascii="Arial" w:hAnsi="Arial" w:cs="Arial"/>
          <w:b w:val="0"/>
          <w:sz w:val="20"/>
          <w:szCs w:val="20"/>
        </w:rPr>
      </w:pPr>
      <w:r w:rsidRPr="000525CC">
        <w:rPr>
          <w:rStyle w:val="lev"/>
          <w:rFonts w:ascii="Arial" w:hAnsi="Arial" w:cs="Arial"/>
          <w:sz w:val="20"/>
          <w:szCs w:val="20"/>
        </w:rPr>
        <w:t xml:space="preserve">Les visiteurs découvriront les dernières innovations développées </w:t>
      </w:r>
      <w:r>
        <w:rPr>
          <w:rStyle w:val="lev"/>
          <w:rFonts w:ascii="Arial" w:hAnsi="Arial" w:cs="Arial"/>
          <w:color w:val="C00000"/>
          <w:sz w:val="20"/>
          <w:szCs w:val="20"/>
        </w:rPr>
        <w:t>par les 9</w:t>
      </w:r>
      <w:r w:rsidRPr="000525CC">
        <w:rPr>
          <w:rStyle w:val="lev"/>
          <w:rFonts w:ascii="Arial" w:hAnsi="Arial" w:cs="Arial"/>
          <w:color w:val="C00000"/>
          <w:sz w:val="20"/>
          <w:szCs w:val="20"/>
        </w:rPr>
        <w:t xml:space="preserve">0 sociétés exposantes </w:t>
      </w:r>
      <w:r w:rsidRPr="000525CC">
        <w:rPr>
          <w:rStyle w:val="lev"/>
          <w:rFonts w:ascii="Arial" w:hAnsi="Arial" w:cs="Arial"/>
          <w:b w:val="0"/>
          <w:sz w:val="20"/>
          <w:szCs w:val="20"/>
        </w:rPr>
        <w:t>– Fournisseurs</w:t>
      </w:r>
      <w:r>
        <w:rPr>
          <w:rStyle w:val="lev"/>
          <w:rFonts w:ascii="Arial" w:hAnsi="Arial" w:cs="Arial"/>
          <w:b w:val="0"/>
          <w:sz w:val="20"/>
          <w:szCs w:val="20"/>
        </w:rPr>
        <w:t xml:space="preserve"> de produits, d’</w:t>
      </w:r>
      <w:r w:rsidRPr="000525CC">
        <w:rPr>
          <w:rStyle w:val="lev"/>
          <w:rFonts w:ascii="Arial" w:hAnsi="Arial" w:cs="Arial"/>
          <w:b w:val="0"/>
          <w:sz w:val="20"/>
          <w:szCs w:val="20"/>
        </w:rPr>
        <w:t>équipement</w:t>
      </w:r>
      <w:r>
        <w:rPr>
          <w:rStyle w:val="lev"/>
          <w:rFonts w:ascii="Arial" w:hAnsi="Arial" w:cs="Arial"/>
          <w:b w:val="0"/>
          <w:sz w:val="20"/>
          <w:szCs w:val="20"/>
        </w:rPr>
        <w:t xml:space="preserve">s, de solutions réseaux très haut débit et d’objets communicants pour la ville et le bâtiment - </w:t>
      </w:r>
      <w:r w:rsidRPr="000525CC">
        <w:rPr>
          <w:rStyle w:val="lev"/>
          <w:rFonts w:ascii="Arial" w:hAnsi="Arial" w:cs="Arial"/>
          <w:b w:val="0"/>
          <w:sz w:val="20"/>
          <w:szCs w:val="20"/>
        </w:rPr>
        <w:t>Opérateurs de services aux collectivités (eau, déchets, efficacité énergétique, performance environnementale, mobilité…)</w:t>
      </w:r>
      <w:r>
        <w:rPr>
          <w:rStyle w:val="lev"/>
          <w:rFonts w:ascii="Arial" w:hAnsi="Arial" w:cs="Arial"/>
          <w:b w:val="0"/>
          <w:sz w:val="20"/>
          <w:szCs w:val="20"/>
        </w:rPr>
        <w:t xml:space="preserve"> -</w:t>
      </w:r>
      <w:r w:rsidRPr="000525CC">
        <w:rPr>
          <w:rStyle w:val="lev"/>
          <w:rFonts w:ascii="Arial" w:hAnsi="Arial" w:cs="Arial"/>
          <w:b w:val="0"/>
          <w:sz w:val="20"/>
          <w:szCs w:val="20"/>
        </w:rPr>
        <w:t xml:space="preserve"> Opérateurs</w:t>
      </w:r>
      <w:r>
        <w:rPr>
          <w:rStyle w:val="lev"/>
          <w:rFonts w:ascii="Arial" w:hAnsi="Arial" w:cs="Arial"/>
          <w:b w:val="0"/>
          <w:sz w:val="20"/>
          <w:szCs w:val="20"/>
        </w:rPr>
        <w:t xml:space="preserve"> de solutions énergétiques - E</w:t>
      </w:r>
      <w:r w:rsidRPr="000525CC">
        <w:rPr>
          <w:rStyle w:val="lev"/>
          <w:rFonts w:ascii="Arial" w:hAnsi="Arial" w:cs="Arial"/>
          <w:b w:val="0"/>
          <w:sz w:val="20"/>
          <w:szCs w:val="20"/>
        </w:rPr>
        <w:t>diteurs de</w:t>
      </w:r>
      <w:r>
        <w:rPr>
          <w:rStyle w:val="lev"/>
          <w:rFonts w:ascii="Arial" w:hAnsi="Arial" w:cs="Arial"/>
          <w:b w:val="0"/>
          <w:sz w:val="20"/>
          <w:szCs w:val="20"/>
        </w:rPr>
        <w:t xml:space="preserve"> logiciels - Intégrateur de solutions IT…</w:t>
      </w:r>
    </w:p>
    <w:p w:rsidR="00624611" w:rsidRPr="000525CC" w:rsidRDefault="00624611" w:rsidP="006246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4611" w:rsidRPr="000525CC" w:rsidRDefault="00624611" w:rsidP="00624611">
      <w:pPr>
        <w:spacing w:after="0" w:line="240" w:lineRule="auto"/>
        <w:ind w:right="-71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0525CC">
        <w:rPr>
          <w:rFonts w:ascii="Arial" w:hAnsi="Arial" w:cs="Arial"/>
          <w:b/>
          <w:color w:val="C00000"/>
          <w:sz w:val="20"/>
          <w:szCs w:val="20"/>
        </w:rPr>
        <w:t>20 conférences et 15 ateliers exposant</w:t>
      </w:r>
      <w:r>
        <w:rPr>
          <w:rFonts w:ascii="Arial" w:hAnsi="Arial" w:cs="Arial"/>
          <w:b/>
          <w:color w:val="C00000"/>
          <w:sz w:val="20"/>
          <w:szCs w:val="20"/>
        </w:rPr>
        <w:t>s</w:t>
      </w:r>
      <w:r w:rsidRPr="000525CC">
        <w:rPr>
          <w:rFonts w:ascii="Arial" w:hAnsi="Arial" w:cs="Arial"/>
          <w:b/>
          <w:sz w:val="20"/>
          <w:szCs w:val="20"/>
        </w:rPr>
        <w:t xml:space="preserve"> </w:t>
      </w:r>
      <w:r w:rsidRPr="00BD5F90">
        <w:rPr>
          <w:rFonts w:ascii="Arial" w:hAnsi="Arial" w:cs="Arial"/>
          <w:sz w:val="20"/>
          <w:szCs w:val="20"/>
        </w:rPr>
        <w:t>se tiendront en</w:t>
      </w:r>
      <w:r w:rsidRPr="000525CC">
        <w:rPr>
          <w:rFonts w:ascii="Arial" w:hAnsi="Arial" w:cs="Arial"/>
          <w:sz w:val="20"/>
          <w:szCs w:val="20"/>
        </w:rPr>
        <w:t xml:space="preserve"> parallèle de l’exposition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D5F90">
        <w:rPr>
          <w:rFonts w:ascii="Arial" w:hAnsi="Arial" w:cs="Arial"/>
          <w:sz w:val="20"/>
          <w:szCs w:val="20"/>
        </w:rPr>
        <w:t>et réuniront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525CC">
        <w:rPr>
          <w:rFonts w:ascii="Arial" w:hAnsi="Arial" w:cs="Arial"/>
          <w:b/>
          <w:color w:val="C00000"/>
          <w:sz w:val="20"/>
          <w:szCs w:val="20"/>
        </w:rPr>
        <w:t>1500 congressistes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BD5F90">
        <w:rPr>
          <w:rFonts w:ascii="Arial" w:hAnsi="Arial" w:cs="Arial"/>
          <w:sz w:val="20"/>
          <w:szCs w:val="20"/>
        </w:rPr>
        <w:t>sur 2 jours.</w:t>
      </w:r>
    </w:p>
    <w:p w:rsidR="00624611" w:rsidRPr="000525CC" w:rsidRDefault="00624611" w:rsidP="0062461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24611" w:rsidRPr="000525CC" w:rsidRDefault="00624611" w:rsidP="00624611">
      <w:pPr>
        <w:spacing w:after="0"/>
        <w:ind w:right="-71"/>
        <w:rPr>
          <w:rStyle w:val="lev"/>
          <w:rFonts w:ascii="Arial" w:hAnsi="Arial" w:cs="Arial"/>
          <w:b w:val="0"/>
          <w:i/>
          <w:sz w:val="20"/>
          <w:szCs w:val="20"/>
        </w:rPr>
      </w:pPr>
      <w:r w:rsidRPr="000525CC">
        <w:rPr>
          <w:rFonts w:ascii="Arial" w:hAnsi="Arial" w:cs="Arial"/>
          <w:bCs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7606A94" wp14:editId="28E5A614">
            <wp:simplePos x="0" y="0"/>
            <wp:positionH relativeFrom="column">
              <wp:posOffset>4110355</wp:posOffset>
            </wp:positionH>
            <wp:positionV relativeFrom="paragraph">
              <wp:posOffset>450215</wp:posOffset>
            </wp:positionV>
            <wp:extent cx="1171575" cy="1028700"/>
            <wp:effectExtent l="19050" t="0" r="9525" b="0"/>
            <wp:wrapTight wrapText="bothSides">
              <wp:wrapPolygon edited="0">
                <wp:start x="-351" y="0"/>
                <wp:lineTo x="-351" y="21200"/>
                <wp:lineTo x="21776" y="21200"/>
                <wp:lineTo x="21776" y="0"/>
                <wp:lineTo x="-351" y="0"/>
              </wp:wrapPolygon>
            </wp:wrapTight>
            <wp:docPr id="2" name="Image 1" descr="logos IBS études 2018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IBS études 2018 fond blan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25CC">
        <w:rPr>
          <w:rStyle w:val="lev"/>
          <w:rFonts w:ascii="Arial" w:hAnsi="Arial" w:cs="Arial"/>
          <w:b w:val="0"/>
          <w:i/>
          <w:sz w:val="20"/>
          <w:szCs w:val="20"/>
        </w:rPr>
        <w:t xml:space="preserve">Retour sur l’édition 2017 : 5972 visiteurs se sont déplacés pour visiter les salons Smart City + Smart </w:t>
      </w:r>
      <w:proofErr w:type="spellStart"/>
      <w:r w:rsidRPr="000525CC">
        <w:rPr>
          <w:rStyle w:val="lev"/>
          <w:rFonts w:ascii="Arial" w:hAnsi="Arial" w:cs="Arial"/>
          <w:b w:val="0"/>
          <w:i/>
          <w:sz w:val="20"/>
          <w:szCs w:val="20"/>
        </w:rPr>
        <w:t>Grid</w:t>
      </w:r>
      <w:proofErr w:type="spellEnd"/>
      <w:r w:rsidRPr="000525CC">
        <w:rPr>
          <w:rStyle w:val="lev"/>
          <w:rFonts w:ascii="Arial" w:hAnsi="Arial" w:cs="Arial"/>
          <w:b w:val="0"/>
          <w:i/>
          <w:sz w:val="20"/>
          <w:szCs w:val="20"/>
        </w:rPr>
        <w:t xml:space="preserve"> et IBS durant 2 jours. Avec 1691 visiteurs directs sur Smart City + Smart </w:t>
      </w:r>
      <w:proofErr w:type="spellStart"/>
      <w:r w:rsidRPr="000525CC">
        <w:rPr>
          <w:rStyle w:val="lev"/>
          <w:rFonts w:ascii="Arial" w:hAnsi="Arial" w:cs="Arial"/>
          <w:b w:val="0"/>
          <w:i/>
          <w:sz w:val="20"/>
          <w:szCs w:val="20"/>
        </w:rPr>
        <w:t>Grid</w:t>
      </w:r>
      <w:proofErr w:type="spellEnd"/>
      <w:r w:rsidRPr="000525CC">
        <w:rPr>
          <w:rStyle w:val="lev"/>
          <w:rFonts w:ascii="Arial" w:hAnsi="Arial" w:cs="Arial"/>
          <w:b w:val="0"/>
          <w:i/>
          <w:sz w:val="20"/>
          <w:szCs w:val="20"/>
        </w:rPr>
        <w:t xml:space="preserve"> et 2756 visiteurs « mixtes » Smart City + Smart </w:t>
      </w:r>
      <w:proofErr w:type="spellStart"/>
      <w:r w:rsidRPr="000525CC">
        <w:rPr>
          <w:rStyle w:val="lev"/>
          <w:rFonts w:ascii="Arial" w:hAnsi="Arial" w:cs="Arial"/>
          <w:b w:val="0"/>
          <w:i/>
          <w:sz w:val="20"/>
          <w:szCs w:val="20"/>
        </w:rPr>
        <w:t>Grid</w:t>
      </w:r>
      <w:proofErr w:type="spellEnd"/>
      <w:r w:rsidRPr="000525CC">
        <w:rPr>
          <w:rStyle w:val="lev"/>
          <w:rFonts w:ascii="Arial" w:hAnsi="Arial" w:cs="Arial"/>
          <w:b w:val="0"/>
          <w:i/>
          <w:sz w:val="20"/>
          <w:szCs w:val="20"/>
        </w:rPr>
        <w:t xml:space="preserve"> et IBS. </w:t>
      </w:r>
    </w:p>
    <w:p w:rsidR="00624611" w:rsidRPr="000525CC" w:rsidRDefault="00624611" w:rsidP="00624611">
      <w:pPr>
        <w:spacing w:after="0"/>
        <w:ind w:right="-71"/>
        <w:rPr>
          <w:rFonts w:ascii="Arial" w:hAnsi="Arial" w:cs="Arial"/>
          <w:i/>
          <w:sz w:val="20"/>
          <w:szCs w:val="20"/>
        </w:rPr>
      </w:pPr>
    </w:p>
    <w:p w:rsidR="00624611" w:rsidRPr="000525CC" w:rsidRDefault="00624611" w:rsidP="00624611">
      <w:pPr>
        <w:spacing w:after="0"/>
        <w:ind w:right="-71"/>
        <w:rPr>
          <w:rFonts w:ascii="Arial" w:hAnsi="Arial" w:cs="Arial"/>
          <w:i/>
          <w:sz w:val="20"/>
          <w:szCs w:val="20"/>
        </w:rPr>
      </w:pPr>
      <w:r w:rsidRPr="000525CC">
        <w:rPr>
          <w:rFonts w:ascii="Arial" w:hAnsi="Arial" w:cs="Arial"/>
          <w:i/>
          <w:sz w:val="20"/>
          <w:szCs w:val="20"/>
        </w:rPr>
        <w:t xml:space="preserve">L’édition 2018 se tiendra de nouveau en parallèle du salon </w:t>
      </w:r>
    </w:p>
    <w:p w:rsidR="00624611" w:rsidRPr="000525CC" w:rsidRDefault="00624611" w:rsidP="00624611">
      <w:pPr>
        <w:spacing w:after="0"/>
        <w:ind w:right="-71"/>
        <w:rPr>
          <w:rFonts w:ascii="Arial" w:hAnsi="Arial" w:cs="Arial"/>
          <w:i/>
          <w:sz w:val="20"/>
          <w:szCs w:val="20"/>
        </w:rPr>
      </w:pPr>
      <w:r w:rsidRPr="000525CC">
        <w:rPr>
          <w:rFonts w:ascii="Arial" w:hAnsi="Arial" w:cs="Arial"/>
          <w:i/>
          <w:sz w:val="20"/>
          <w:szCs w:val="20"/>
        </w:rPr>
        <w:t xml:space="preserve">IBS Intelligent Building </w:t>
      </w:r>
      <w:proofErr w:type="spellStart"/>
      <w:r w:rsidRPr="000525CC">
        <w:rPr>
          <w:rFonts w:ascii="Arial" w:hAnsi="Arial" w:cs="Arial"/>
          <w:i/>
          <w:sz w:val="20"/>
          <w:szCs w:val="20"/>
        </w:rPr>
        <w:t>Systems</w:t>
      </w:r>
      <w:proofErr w:type="spellEnd"/>
    </w:p>
    <w:p w:rsidR="00624611" w:rsidRPr="000525CC" w:rsidRDefault="00624611" w:rsidP="00624611">
      <w:pPr>
        <w:spacing w:after="0"/>
        <w:ind w:right="-71"/>
        <w:jc w:val="center"/>
        <w:rPr>
          <w:rFonts w:ascii="Arial" w:hAnsi="Arial" w:cs="Arial"/>
          <w:b/>
          <w:i/>
          <w:sz w:val="20"/>
          <w:szCs w:val="20"/>
        </w:rPr>
      </w:pPr>
    </w:p>
    <w:p w:rsidR="00624611" w:rsidRPr="000525CC" w:rsidRDefault="00624611" w:rsidP="00624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611" w:rsidRPr="000525CC" w:rsidRDefault="00624611" w:rsidP="00624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611" w:rsidRPr="000525CC" w:rsidRDefault="00624611" w:rsidP="00624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CC">
        <w:rPr>
          <w:rFonts w:ascii="Arial" w:hAnsi="Arial" w:cs="Arial"/>
          <w:b/>
          <w:sz w:val="20"/>
          <w:szCs w:val="20"/>
        </w:rPr>
        <w:t xml:space="preserve">Pour plus d’informations : </w:t>
      </w:r>
      <w:r w:rsidRPr="000525CC">
        <w:rPr>
          <w:rFonts w:ascii="Arial" w:hAnsi="Arial" w:cs="Arial"/>
          <w:b/>
          <w:sz w:val="20"/>
          <w:szCs w:val="20"/>
        </w:rPr>
        <w:tab/>
      </w:r>
    </w:p>
    <w:p w:rsidR="00624611" w:rsidRPr="000525CC" w:rsidRDefault="00624611" w:rsidP="00624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4611" w:rsidRPr="000525CC" w:rsidRDefault="00624611" w:rsidP="00624611">
      <w:pPr>
        <w:spacing w:after="0" w:line="240" w:lineRule="auto"/>
        <w:ind w:left="2124"/>
        <w:rPr>
          <w:rFonts w:ascii="Arial" w:hAnsi="Arial" w:cs="Arial"/>
          <w:b/>
          <w:sz w:val="20"/>
          <w:szCs w:val="20"/>
        </w:rPr>
      </w:pPr>
      <w:r w:rsidRPr="000525CC">
        <w:rPr>
          <w:rFonts w:ascii="Arial" w:hAnsi="Arial" w:cs="Arial"/>
          <w:b/>
          <w:sz w:val="20"/>
          <w:szCs w:val="20"/>
        </w:rPr>
        <w:t xml:space="preserve">Guillaume Courcelle </w:t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  <w:t>- Tél. 01 44 39 85 00</w:t>
      </w:r>
      <w:r w:rsidRPr="000525CC">
        <w:rPr>
          <w:rFonts w:ascii="Arial" w:hAnsi="Arial" w:cs="Arial"/>
          <w:b/>
          <w:color w:val="272627"/>
          <w:sz w:val="20"/>
          <w:szCs w:val="20"/>
        </w:rPr>
        <w:t xml:space="preserve"> </w:t>
      </w:r>
      <w:hyperlink r:id="rId6" w:history="1">
        <w:r w:rsidRPr="000525CC">
          <w:rPr>
            <w:rStyle w:val="Lienhypertexte"/>
            <w:rFonts w:ascii="Arial" w:hAnsi="Arial" w:cs="Arial"/>
            <w:sz w:val="20"/>
            <w:szCs w:val="20"/>
          </w:rPr>
          <w:t>g.courcelle@infoexpo.fr</w:t>
        </w:r>
      </w:hyperlink>
    </w:p>
    <w:p w:rsidR="00624611" w:rsidRPr="000525CC" w:rsidRDefault="00624611" w:rsidP="00624611">
      <w:pPr>
        <w:pStyle w:val="Paragraphedeliste"/>
        <w:autoSpaceDE w:val="0"/>
        <w:autoSpaceDN w:val="0"/>
        <w:adjustRightInd w:val="0"/>
        <w:ind w:left="1416" w:firstLine="708"/>
        <w:rPr>
          <w:rFonts w:ascii="Arial" w:hAnsi="Arial" w:cs="Arial"/>
          <w:b/>
          <w:sz w:val="20"/>
          <w:szCs w:val="20"/>
        </w:rPr>
      </w:pPr>
      <w:r w:rsidRPr="000525CC">
        <w:rPr>
          <w:rFonts w:ascii="Arial" w:hAnsi="Arial" w:cs="Arial"/>
          <w:b/>
          <w:sz w:val="20"/>
          <w:szCs w:val="20"/>
        </w:rPr>
        <w:t xml:space="preserve">Gaël Lichan </w:t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624611" w:rsidRDefault="00624611" w:rsidP="00624611">
      <w:pPr>
        <w:pStyle w:val="Paragraphedeliste"/>
        <w:autoSpaceDE w:val="0"/>
        <w:autoSpaceDN w:val="0"/>
        <w:adjustRightInd w:val="0"/>
        <w:ind w:left="1416" w:firstLine="708"/>
        <w:rPr>
          <w:rFonts w:ascii="Arial" w:hAnsi="Arial" w:cs="Arial"/>
          <w:b/>
          <w:color w:val="272627"/>
          <w:sz w:val="20"/>
          <w:szCs w:val="20"/>
        </w:rPr>
      </w:pPr>
      <w:hyperlink r:id="rId7" w:history="1">
        <w:r w:rsidRPr="000525CC">
          <w:rPr>
            <w:rStyle w:val="Lienhypertexte"/>
            <w:rFonts w:ascii="Arial" w:hAnsi="Arial" w:cs="Arial"/>
            <w:sz w:val="20"/>
            <w:szCs w:val="20"/>
          </w:rPr>
          <w:t>g.lichan@infoexpo.fr</w:t>
        </w:r>
      </w:hyperlink>
    </w:p>
    <w:p w:rsidR="00624611" w:rsidRPr="00BD5F90" w:rsidRDefault="00624611" w:rsidP="00624611">
      <w:pPr>
        <w:pStyle w:val="Paragraphedeliste"/>
        <w:autoSpaceDE w:val="0"/>
        <w:autoSpaceDN w:val="0"/>
        <w:adjustRightInd w:val="0"/>
        <w:ind w:left="1416" w:firstLine="708"/>
        <w:rPr>
          <w:rFonts w:ascii="Arial" w:hAnsi="Arial" w:cs="Arial"/>
          <w:b/>
          <w:color w:val="272627"/>
          <w:sz w:val="20"/>
          <w:szCs w:val="20"/>
        </w:rPr>
      </w:pPr>
    </w:p>
    <w:p w:rsidR="00624611" w:rsidRPr="000525CC" w:rsidRDefault="00624611" w:rsidP="00624611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272627"/>
          <w:sz w:val="20"/>
          <w:szCs w:val="20"/>
        </w:rPr>
      </w:pPr>
      <w:r w:rsidRPr="000525CC">
        <w:rPr>
          <w:rFonts w:ascii="Arial" w:hAnsi="Arial" w:cs="Arial"/>
          <w:b/>
          <w:sz w:val="20"/>
          <w:szCs w:val="20"/>
        </w:rPr>
        <w:t>Relations Presse 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Marie-Christine Flahault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>- Tél. 06 15 37 18 11</w:t>
      </w:r>
      <w:r w:rsidRPr="000525CC">
        <w:rPr>
          <w:rFonts w:ascii="Arial" w:hAnsi="Arial" w:cs="Arial"/>
          <w:b/>
          <w:color w:val="272627"/>
          <w:sz w:val="20"/>
          <w:szCs w:val="20"/>
        </w:rPr>
        <w:t xml:space="preserve"> </w:t>
      </w:r>
    </w:p>
    <w:p w:rsidR="00624611" w:rsidRPr="000525CC" w:rsidRDefault="00624611" w:rsidP="00624611">
      <w:pPr>
        <w:pStyle w:val="Paragraphedeliste"/>
        <w:autoSpaceDE w:val="0"/>
        <w:autoSpaceDN w:val="0"/>
        <w:adjustRightInd w:val="0"/>
        <w:ind w:left="1416" w:firstLine="708"/>
        <w:jc w:val="both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</w:pPr>
      <w:hyperlink r:id="rId8" w:history="1">
        <w:r w:rsidRPr="000525CC">
          <w:rPr>
            <w:rStyle w:val="Lienhypertexte"/>
            <w:rFonts w:ascii="Arial" w:hAnsi="Arial" w:cs="Arial"/>
            <w:sz w:val="20"/>
            <w:szCs w:val="20"/>
          </w:rPr>
          <w:t>flahault@orange.fr</w:t>
        </w:r>
      </w:hyperlink>
    </w:p>
    <w:p w:rsidR="00624611" w:rsidRPr="000525CC" w:rsidRDefault="00624611" w:rsidP="00624611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24611" w:rsidRPr="000525CC" w:rsidRDefault="00624611" w:rsidP="00624611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0525CC">
        <w:rPr>
          <w:rFonts w:ascii="Arial" w:hAnsi="Arial" w:cs="Arial"/>
          <w:b/>
          <w:sz w:val="20"/>
          <w:szCs w:val="20"/>
        </w:rPr>
        <w:t>Web :</w:t>
      </w:r>
      <w:r w:rsidRPr="000525CC">
        <w:rPr>
          <w:rFonts w:ascii="Arial" w:hAnsi="Arial" w:cs="Arial"/>
          <w:b/>
          <w:color w:val="272627"/>
          <w:sz w:val="20"/>
          <w:szCs w:val="20"/>
        </w:rPr>
        <w:t xml:space="preserve"> </w:t>
      </w:r>
      <w:r w:rsidRPr="000525CC">
        <w:rPr>
          <w:rFonts w:ascii="Arial" w:hAnsi="Arial" w:cs="Arial"/>
          <w:b/>
          <w:color w:val="272627"/>
          <w:sz w:val="20"/>
          <w:szCs w:val="20"/>
        </w:rPr>
        <w:tab/>
      </w:r>
      <w:r w:rsidRPr="000525CC">
        <w:rPr>
          <w:rFonts w:ascii="Arial" w:hAnsi="Arial" w:cs="Arial"/>
          <w:b/>
          <w:color w:val="272627"/>
          <w:sz w:val="20"/>
          <w:szCs w:val="20"/>
        </w:rPr>
        <w:tab/>
      </w:r>
      <w:r w:rsidRPr="000525CC">
        <w:rPr>
          <w:rFonts w:ascii="Arial" w:hAnsi="Arial" w:cs="Arial"/>
          <w:b/>
          <w:color w:val="272627"/>
          <w:sz w:val="20"/>
          <w:szCs w:val="20"/>
        </w:rPr>
        <w:tab/>
      </w:r>
      <w:hyperlink r:id="rId9" w:history="1">
        <w:r w:rsidRPr="000525CC">
          <w:rPr>
            <w:rStyle w:val="Lienhypertexte"/>
            <w:rFonts w:ascii="Arial" w:hAnsi="Arial" w:cs="Arial"/>
            <w:sz w:val="20"/>
            <w:szCs w:val="20"/>
          </w:rPr>
          <w:t>www.smartgrid-smartcity.com</w:t>
        </w:r>
      </w:hyperlink>
      <w:r w:rsidRPr="000525CC">
        <w:rPr>
          <w:rFonts w:ascii="Arial" w:hAnsi="Arial" w:cs="Arial"/>
          <w:b/>
          <w:sz w:val="20"/>
          <w:szCs w:val="20"/>
        </w:rPr>
        <w:t xml:space="preserve"> </w:t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</w:r>
      <w:r w:rsidRPr="000525CC">
        <w:rPr>
          <w:rFonts w:ascii="Arial" w:hAnsi="Arial" w:cs="Arial"/>
          <w:b/>
          <w:sz w:val="20"/>
          <w:szCs w:val="20"/>
        </w:rPr>
        <w:tab/>
      </w:r>
    </w:p>
    <w:p w:rsidR="00624611" w:rsidRPr="000525CC" w:rsidRDefault="00624611" w:rsidP="00624611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543BB" w:rsidRDefault="00624611" w:rsidP="00624611">
      <w:pPr>
        <w:pStyle w:val="Paragraphedeliste"/>
        <w:autoSpaceDE w:val="0"/>
        <w:autoSpaceDN w:val="0"/>
        <w:adjustRightInd w:val="0"/>
        <w:ind w:left="0"/>
        <w:jc w:val="both"/>
      </w:pPr>
      <w:proofErr w:type="gramStart"/>
      <w:r w:rsidRPr="000525CC">
        <w:rPr>
          <w:rFonts w:ascii="Arial" w:hAnsi="Arial" w:cs="Arial"/>
          <w:b/>
          <w:sz w:val="20"/>
          <w:szCs w:val="20"/>
        </w:rPr>
        <w:t>Twitter:</w:t>
      </w:r>
      <w:proofErr w:type="gramEnd"/>
      <w:r w:rsidRPr="000525CC">
        <w:rPr>
          <w:rFonts w:ascii="Arial" w:hAnsi="Arial" w:cs="Arial"/>
          <w:b/>
          <w:color w:val="272627"/>
          <w:sz w:val="20"/>
          <w:szCs w:val="20"/>
        </w:rPr>
        <w:t xml:space="preserve"> </w:t>
      </w:r>
      <w:r w:rsidRPr="000525CC">
        <w:rPr>
          <w:rFonts w:ascii="Arial" w:hAnsi="Arial" w:cs="Arial"/>
          <w:b/>
          <w:color w:val="272627"/>
          <w:sz w:val="20"/>
          <w:szCs w:val="20"/>
        </w:rPr>
        <w:tab/>
      </w:r>
      <w:r w:rsidRPr="000525CC">
        <w:rPr>
          <w:rFonts w:ascii="Arial" w:hAnsi="Arial" w:cs="Arial"/>
          <w:b/>
          <w:color w:val="272627"/>
          <w:sz w:val="20"/>
          <w:szCs w:val="20"/>
        </w:rPr>
        <w:tab/>
      </w:r>
      <w:hyperlink r:id="rId10" w:history="1">
        <w:r w:rsidRPr="000525CC">
          <w:rPr>
            <w:rStyle w:val="Lienhypertexte"/>
            <w:rFonts w:ascii="Arial" w:hAnsi="Arial" w:cs="Arial"/>
            <w:sz w:val="20"/>
            <w:szCs w:val="20"/>
          </w:rPr>
          <w:t>@</w:t>
        </w:r>
        <w:proofErr w:type="spellStart"/>
        <w:r w:rsidRPr="000525CC">
          <w:rPr>
            <w:rStyle w:val="u-linkcomplex-target"/>
            <w:rFonts w:ascii="Arial" w:hAnsi="Arial" w:cs="Arial"/>
            <w:b/>
            <w:sz w:val="20"/>
            <w:szCs w:val="20"/>
          </w:rPr>
          <w:t>salonsmartgrid</w:t>
        </w:r>
        <w:proofErr w:type="spellEnd"/>
      </w:hyperlink>
      <w:bookmarkStart w:id="0" w:name="_GoBack"/>
      <w:bookmarkEnd w:id="0"/>
    </w:p>
    <w:sectPr w:rsidR="007543BB" w:rsidSect="0062461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5F"/>
    <w:rsid w:val="00133A35"/>
    <w:rsid w:val="00624611"/>
    <w:rsid w:val="00673403"/>
    <w:rsid w:val="007543BB"/>
    <w:rsid w:val="008464E2"/>
    <w:rsid w:val="00BA22A1"/>
    <w:rsid w:val="00F2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3506"/>
  <w15:chartTrackingRefBased/>
  <w15:docId w15:val="{E48D58D0-6C9D-4EE0-901A-E5ACE697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7543BB"/>
    <w:rPr>
      <w:b/>
      <w:bCs/>
    </w:rPr>
  </w:style>
  <w:style w:type="character" w:styleId="Lienhypertexte">
    <w:name w:val="Hyperlink"/>
    <w:basedOn w:val="Policepardfaut"/>
    <w:unhideWhenUsed/>
    <w:rsid w:val="008464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464E2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-linkcomplex-target">
    <w:name w:val="u-linkcomplex-target"/>
    <w:rsid w:val="008464E2"/>
  </w:style>
  <w:style w:type="character" w:styleId="Mentionnonrsolue">
    <w:name w:val="Unresolved Mention"/>
    <w:basedOn w:val="Policepardfaut"/>
    <w:uiPriority w:val="99"/>
    <w:semiHidden/>
    <w:unhideWhenUsed/>
    <w:rsid w:val="008464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hault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.lichan@infoexpo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courcelle@infoexpo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twitter.com/salonsmartgri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martgrid-smartcit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BELVAL</dc:creator>
  <cp:keywords/>
  <dc:description/>
  <cp:lastModifiedBy>BELVAL</cp:lastModifiedBy>
  <cp:revision>4</cp:revision>
  <dcterms:created xsi:type="dcterms:W3CDTF">2018-04-03T10:29:00Z</dcterms:created>
  <dcterms:modified xsi:type="dcterms:W3CDTF">2018-05-03T10:21:00Z</dcterms:modified>
</cp:coreProperties>
</file>